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附件一：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年寒假“我为湖科大代言”活动报名表</w:t>
      </w:r>
    </w:p>
    <w:p>
      <w:pPr>
        <w:widowControl/>
        <w:autoSpaceDN w:val="0"/>
        <w:spacing w:after="100" w:afterAutospacing="1"/>
        <w:jc w:val="left"/>
        <w:rPr>
          <w:rFonts w:ascii="微软雅黑" w:hAnsi="微软雅黑" w:eastAsia="微软雅黑" w:cs="楷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楷体"/>
          <w:b/>
          <w:color w:val="000000"/>
          <w:kern w:val="0"/>
          <w:szCs w:val="21"/>
        </w:rPr>
        <w:t xml:space="preserve">学院：               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3"/>
        <w:gridCol w:w="1479"/>
        <w:gridCol w:w="1548"/>
        <w:gridCol w:w="2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right="480" w:firstLine="525" w:firstLineChars="25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 xml:space="preserve">  专    业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 xml:space="preserve">  政治面貌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 xml:space="preserve">  手     机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ascii="微软雅黑" w:hAnsi="微软雅黑" w:eastAsia="微软雅黑" w:cs="楷体"/>
                <w:b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szCs w:val="21"/>
              </w:rPr>
              <w:t>身份证号码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个人评价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在校期间所获奖励和表彰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szCs w:val="21"/>
                <w:lang w:val="zh-TW" w:eastAsia="zh-TW"/>
              </w:rPr>
            </w:pPr>
          </w:p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szCs w:val="21"/>
                <w:lang w:val="zh-TW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ascii="微软雅黑" w:hAnsi="微软雅黑" w:eastAsia="微软雅黑"/>
          <w:b/>
          <w:szCs w:val="21"/>
        </w:rPr>
        <w:sectPr>
          <w:pgSz w:w="11906" w:h="16838"/>
          <w:pgMar w:top="1213" w:right="1077" w:bottom="1213" w:left="124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19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B5D28"/>
    <w:rsid w:val="36D978BC"/>
    <w:rsid w:val="7D5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桔梗花开</cp:lastModifiedBy>
  <dcterms:modified xsi:type="dcterms:W3CDTF">2019-12-10T03:00:01Z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